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440" w:line="560" w:lineRule="atLeast"/>
        <w:ind w:left="0" w:right="0" w:firstLine="0"/>
        <w:jc w:val="center"/>
        <w:rPr>
          <w:rFonts w:ascii="Georgia" w:cs="Georgia" w:hAnsi="Georgia" w:eastAsia="Georgia"/>
          <w:b w:val="1"/>
          <w:bCs w:val="1"/>
          <w:outline w:val="0"/>
          <w:color w:val="141412"/>
          <w:sz w:val="28"/>
          <w:szCs w:val="28"/>
          <w:rtl w:val="0"/>
          <w14:textFill>
            <w14:solidFill>
              <w14:srgbClr w14:val="141412"/>
            </w14:solidFill>
          </w14:textFill>
        </w:rPr>
      </w:pPr>
      <w:r>
        <w:rPr>
          <w:rFonts w:ascii="Georgia" w:hAnsi="Georgia"/>
          <w:b w:val="1"/>
          <w:bCs w:val="1"/>
          <w:outline w:val="0"/>
          <w:color w:val="141412"/>
          <w:sz w:val="28"/>
          <w:szCs w:val="28"/>
          <w:rtl w:val="0"/>
          <w:lang w:val="en-US"/>
          <w14:textFill>
            <w14:solidFill>
              <w14:srgbClr w14:val="141412"/>
            </w14:solidFill>
          </w14:textFill>
        </w:rPr>
        <w:t>Mom2Mom Tagging 101</w:t>
      </w:r>
    </w:p>
    <w:p>
      <w:pPr>
        <w:pStyle w:val="Default"/>
        <w:bidi w:val="0"/>
        <w:spacing w:before="0" w:after="440" w:line="560" w:lineRule="atLeast"/>
        <w:ind w:left="0" w:right="0" w:firstLine="0"/>
        <w:jc w:val="left"/>
        <w:rPr>
          <w:rFonts w:ascii="Georgia" w:cs="Georgia" w:hAnsi="Georgia" w:eastAsia="Georgia"/>
          <w:b w:val="0"/>
          <w:bCs w:val="0"/>
          <w:outline w:val="0"/>
          <w:color w:val="141412"/>
          <w:sz w:val="28"/>
          <w:szCs w:val="28"/>
          <w:rtl w:val="0"/>
          <w14:textFill>
            <w14:solidFill>
              <w14:srgbClr w14:val="141412"/>
            </w14:solidFill>
          </w14:textFill>
        </w:rPr>
      </w:pPr>
      <w:r>
        <w:rPr>
          <w:rFonts w:ascii="Georgia" w:hAnsi="Georgia"/>
          <w:b w:val="1"/>
          <w:bCs w:val="1"/>
          <w:outline w:val="0"/>
          <w:color w:val="141412"/>
          <w:sz w:val="28"/>
          <w:szCs w:val="28"/>
          <w:rtl w:val="0"/>
          <w:lang w:val="en-US"/>
          <w14:textFill>
            <w14:solidFill>
              <w14:srgbClr w14:val="141412"/>
            </w14:solidFill>
          </w14:textFill>
        </w:rPr>
        <w:t>What</w:t>
      </w:r>
      <w:r>
        <w:rPr>
          <w:rFonts w:ascii="Georgia" w:hAnsi="Georgia" w:hint="default"/>
          <w:b w:val="1"/>
          <w:bCs w:val="1"/>
          <w:outline w:val="0"/>
          <w:color w:val="141412"/>
          <w:sz w:val="28"/>
          <w:szCs w:val="28"/>
          <w:rtl w:val="1"/>
          <w14:textFill>
            <w14:solidFill>
              <w14:srgbClr w14:val="141412"/>
            </w14:solidFill>
          </w14:textFill>
        </w:rPr>
        <w:t>’</w:t>
      </w:r>
      <w:r>
        <w:rPr>
          <w:rFonts w:ascii="Georgia" w:hAnsi="Georgia"/>
          <w:b w:val="1"/>
          <w:bCs w:val="1"/>
          <w:outline w:val="0"/>
          <w:color w:val="141412"/>
          <w:sz w:val="28"/>
          <w:szCs w:val="28"/>
          <w:rtl w:val="0"/>
          <w:lang w:val="en-US"/>
          <w14:textFill>
            <w14:solidFill>
              <w14:srgbClr w14:val="141412"/>
            </w14:solidFill>
          </w14:textFill>
        </w:rPr>
        <w:t>s Accepted:</w:t>
      </w:r>
    </w:p>
    <w:p>
      <w:pPr>
        <w:pStyle w:val="Default"/>
        <w:numPr>
          <w:ilvl w:val="0"/>
          <w:numId w:val="2"/>
        </w:numPr>
        <w:bidi w:val="0"/>
        <w:spacing w:before="0" w:line="34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150 pieces of your very best</w:t>
      </w:r>
      <w:r>
        <w:rPr>
          <w:b w:val="1"/>
          <w:bCs w:val="1"/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 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 </w:t>
      </w:r>
      <w:r>
        <w:rPr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children</w:t>
      </w:r>
      <w:r>
        <w:rPr>
          <w:b w:val="1"/>
          <w:bCs w:val="1"/>
          <w:outline w:val="0"/>
          <w:color w:val="141412"/>
          <w:rtl w:val="1"/>
          <w14:textFill>
            <w14:solidFill>
              <w14:srgbClr w14:val="141412"/>
            </w14:solidFill>
          </w14:textFill>
        </w:rPr>
        <w:t>’</w:t>
      </w:r>
      <w:r>
        <w:rPr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s and teen clothing.</w:t>
      </w:r>
      <w:r>
        <w:rPr>
          <w:b w:val="1"/>
          <w:bCs w:val="1"/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 xml:space="preserve">  </w:t>
      </w:r>
      <w:r>
        <w:rPr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150 only applies to clothing.</w:t>
      </w:r>
      <w:r>
        <w:rPr>
          <w:b w:val="1"/>
          <w:bCs w:val="1"/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  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If you have more than 150 clothing items, you may register for another consignor number.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 xml:space="preserve">  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(This requires paying another registration fee and requires a different email address.)</w:t>
      </w:r>
    </w:p>
    <w:p>
      <w:pPr>
        <w:pStyle w:val="Default"/>
        <w:numPr>
          <w:ilvl w:val="0"/>
          <w:numId w:val="2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Please see FAQ page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 xml:space="preserve"> on the website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 xml:space="preserve"> for acceptable clothing.</w:t>
      </w:r>
    </w:p>
    <w:p>
      <w:pPr>
        <w:pStyle w:val="Default"/>
        <w:numPr>
          <w:ilvl w:val="0"/>
          <w:numId w:val="2"/>
        </w:numPr>
        <w:bidi w:val="0"/>
        <w:spacing w:before="0" w:line="340" w:lineRule="atLeast"/>
        <w:ind w:right="0"/>
        <w:jc w:val="left"/>
        <w:rPr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Do not bring adult clothing and mark it as junior or young men.</w:t>
      </w:r>
      <w:r>
        <w:rPr>
          <w:b w:val="1"/>
          <w:bCs w:val="1"/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 </w:t>
      </w:r>
      <w:r>
        <w:rPr>
          <w:b w:val="0"/>
          <w:bCs w:val="0"/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 </w:t>
      </w:r>
      <w:r>
        <w:rPr>
          <w:b w:val="0"/>
          <w:bCs w:val="0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 xml:space="preserve">Junior and young men clothing should be </w:t>
      </w:r>
      <w:r>
        <w:rPr>
          <w:b w:val="0"/>
          <w:bCs w:val="0"/>
          <w:outline w:val="0"/>
          <w:color w:val="141412"/>
          <w:rtl w:val="1"/>
          <w:lang w:val="ar-SA" w:bidi="ar-SA"/>
          <w14:textFill>
            <w14:solidFill>
              <w14:srgbClr w14:val="141412"/>
            </w14:solidFill>
          </w14:textFill>
        </w:rPr>
        <w:t>“</w:t>
      </w:r>
      <w:r>
        <w:rPr>
          <w:b w:val="0"/>
          <w:bCs w:val="0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Teen Approved</w:t>
      </w:r>
      <w:r>
        <w:rPr>
          <w:b w:val="0"/>
          <w:bCs w:val="0"/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 xml:space="preserve">” </w:t>
      </w:r>
      <w:r>
        <w:rPr>
          <w:b w:val="0"/>
          <w:bCs w:val="0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items.</w:t>
      </w:r>
    </w:p>
    <w:p>
      <w:pPr>
        <w:pStyle w:val="Default"/>
        <w:numPr>
          <w:ilvl w:val="0"/>
          <w:numId w:val="2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Maternity Clothing: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 xml:space="preserve">  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all seasons accepted,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 </w:t>
      </w:r>
      <w:r>
        <w:rPr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but limited to 10 items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 w:line="340" w:lineRule="atLeast"/>
        <w:ind w:right="0"/>
        <w:jc w:val="left"/>
        <w:rPr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Only 5 pairs of shoes accepted, regardless of condition. Shoes in plastic bags will not be accepted.</w:t>
      </w:r>
      <w:r>
        <w:rPr>
          <w:b w:val="1"/>
          <w:bCs w:val="1"/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Toys, games, books, puzzles, dolls.</w:t>
      </w:r>
    </w:p>
    <w:p>
      <w:pPr>
        <w:pStyle w:val="Default"/>
        <w:numPr>
          <w:ilvl w:val="0"/>
          <w:numId w:val="2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DVD</w:t>
      </w:r>
      <w:r>
        <w:rPr>
          <w:outline w:val="0"/>
          <w:color w:val="141412"/>
          <w:rtl w:val="1"/>
          <w14:textFill>
            <w14:solidFill>
              <w14:srgbClr w14:val="141412"/>
            </w14:solidFill>
          </w14:textFill>
        </w:rPr>
        <w:t>’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s, and CD</w:t>
      </w:r>
      <w:r>
        <w:rPr>
          <w:outline w:val="0"/>
          <w:color w:val="141412"/>
          <w:rtl w:val="1"/>
          <w14:textFill>
            <w14:solidFill>
              <w14:srgbClr w14:val="141412"/>
            </w14:solidFill>
          </w14:textFill>
        </w:rPr>
        <w:t>’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s in their or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i</w:t>
      </w:r>
      <w:r>
        <w:rPr>
          <w:outline w:val="0"/>
          <w:color w:val="141412"/>
          <w:rtl w:val="0"/>
          <w:lang w:val="pt-PT"/>
          <w14:textFill>
            <w14:solidFill>
              <w14:srgbClr w14:val="141412"/>
            </w14:solidFill>
          </w14:textFill>
        </w:rPr>
        <w:t>ginal cases. (NO VHS TAPES ACCEPTED)</w:t>
      </w:r>
    </w:p>
    <w:p>
      <w:pPr>
        <w:pStyle w:val="Default"/>
        <w:numPr>
          <w:ilvl w:val="0"/>
          <w:numId w:val="2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Bikes, ride on toys, slides, cars, playground equipment</w:t>
      </w:r>
    </w:p>
    <w:p>
      <w:pPr>
        <w:pStyle w:val="Default"/>
        <w:numPr>
          <w:ilvl w:val="0"/>
          <w:numId w:val="2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Strollers, high chairs, pack-n-plays, bouncy seats</w:t>
      </w:r>
    </w:p>
    <w:p>
      <w:pPr>
        <w:pStyle w:val="Default"/>
        <w:numPr>
          <w:ilvl w:val="0"/>
          <w:numId w:val="2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Nursery items: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 xml:space="preserve">   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monitors, mobiles, bedding, bibs, blankets</w:t>
      </w:r>
    </w:p>
    <w:p>
      <w:pPr>
        <w:pStyle w:val="Default"/>
        <w:numPr>
          <w:ilvl w:val="0"/>
          <w:numId w:val="2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Juvenile furniture</w:t>
      </w:r>
    </w:p>
    <w:p>
      <w:pPr>
        <w:pStyle w:val="Default"/>
        <w:numPr>
          <w:ilvl w:val="0"/>
          <w:numId w:val="2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Regular furniture: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 xml:space="preserve">  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antique furniture, dining room sets, bedroom furniture, end tables, coffee tables, book cases hutches, desks, lamps.</w:t>
      </w:r>
    </w:p>
    <w:p>
      <w:pPr>
        <w:pStyle w:val="Default"/>
        <w:numPr>
          <w:ilvl w:val="0"/>
          <w:numId w:val="2"/>
        </w:numPr>
        <w:bidi w:val="0"/>
        <w:spacing w:before="0" w:line="340" w:lineRule="atLeast"/>
        <w:ind w:right="0"/>
        <w:jc w:val="left"/>
        <w:rPr>
          <w:outline w:val="0"/>
          <w:color w:val="141412"/>
          <w:rtl w:val="0"/>
          <w:lang w:val="de-DE"/>
          <w14:textFill>
            <w14:solidFill>
              <w14:srgbClr w14:val="141412"/>
            </w14:solidFill>
          </w14:textFill>
        </w:rPr>
      </w:pPr>
      <w:r>
        <w:rPr>
          <w:b w:val="1"/>
          <w:bCs w:val="1"/>
          <w:outline w:val="0"/>
          <w:color w:val="141412"/>
          <w:rtl w:val="0"/>
          <w:lang w:val="de-DE"/>
          <w14:textFill>
            <w14:solidFill>
              <w14:srgbClr w14:val="141412"/>
            </w14:solidFill>
          </w14:textFill>
        </w:rPr>
        <w:t>ONLY LICENSED CHARACTER STUFFED ANIMALS ACCEPTED!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 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(This means Mickey Mouse, Spongebob, Big Bird, Dora, etc.)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 xml:space="preserve">  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 xml:space="preserve">Any </w:t>
      </w:r>
      <w:r>
        <w:rPr>
          <w:outline w:val="0"/>
          <w:color w:val="141412"/>
          <w:rtl w:val="1"/>
          <w:lang w:val="ar-SA" w:bidi="ar-SA"/>
          <w14:textFill>
            <w14:solidFill>
              <w14:srgbClr w14:val="141412"/>
            </w14:solidFill>
          </w14:textFill>
        </w:rPr>
        <w:t>“</w:t>
      </w:r>
      <w:r>
        <w:rPr>
          <w:outline w:val="0"/>
          <w:color w:val="141412"/>
          <w:rtl w:val="0"/>
          <w:lang w:val="it-IT"/>
          <w14:textFill>
            <w14:solidFill>
              <w14:srgbClr w14:val="141412"/>
            </w14:solidFill>
          </w14:textFill>
        </w:rPr>
        <w:t>generic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 xml:space="preserve">” 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stuffed animals found on the sales floor will be removed and donated.</w:t>
      </w:r>
    </w:p>
    <w:p>
      <w:pPr>
        <w:pStyle w:val="Default"/>
        <w:numPr>
          <w:ilvl w:val="0"/>
          <w:numId w:val="2"/>
        </w:numPr>
        <w:bidi w:val="0"/>
        <w:spacing w:before="0" w:line="340" w:lineRule="atLeast"/>
        <w:ind w:right="0"/>
        <w:jc w:val="left"/>
        <w:rPr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NO UNDERWEAR OR SOCKS UNLESS BRAND NEW in the original package.</w:t>
      </w:r>
    </w:p>
    <w:p>
      <w:pPr>
        <w:pStyle w:val="Default"/>
        <w:numPr>
          <w:ilvl w:val="0"/>
          <w:numId w:val="2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de-DE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de-DE"/>
          <w14:textFill>
            <w14:solidFill>
              <w14:srgbClr w14:val="141412"/>
            </w14:solidFill>
          </w14:textFill>
        </w:rPr>
        <w:t>NO GENERIC GRAPHIC T-SHIRTS.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 xml:space="preserve">  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(Shirts that say things like:</w:t>
      </w:r>
      <w:r>
        <w:rPr>
          <w:outline w:val="0"/>
          <w:color w:val="141412"/>
          <w:rtl w:val="0"/>
          <w:lang w:val="de-DE"/>
          <w14:textFill>
            <w14:solidFill>
              <w14:srgbClr w14:val="141412"/>
            </w14:solidFill>
          </w14:textFill>
        </w:rPr>
        <w:t>  “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Jones Elementary 2001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 xml:space="preserve">” 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will not sell and will be donated.)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 xml:space="preserve">  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Polos for local private schools are accepted.</w:t>
      </w:r>
    </w:p>
    <w:p>
      <w:pPr>
        <w:pStyle w:val="Default"/>
        <w:numPr>
          <w:ilvl w:val="0"/>
          <w:numId w:val="2"/>
        </w:numPr>
        <w:bidi w:val="0"/>
        <w:spacing w:before="0" w:line="340" w:lineRule="atLeast"/>
        <w:ind w:right="0"/>
        <w:jc w:val="left"/>
        <w:rPr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mom2mom does not accept any recalled items.</w:t>
      </w:r>
    </w:p>
    <w:p>
      <w:pPr>
        <w:pStyle w:val="Default"/>
        <w:numPr>
          <w:ilvl w:val="0"/>
          <w:numId w:val="2"/>
        </w:numPr>
        <w:bidi w:val="0"/>
        <w:spacing w:before="0" w:line="340" w:lineRule="atLeast"/>
        <w:ind w:right="0"/>
        <w:jc w:val="left"/>
        <w:rPr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Please check Consumer Product Safety Commission website</w:t>
      </w:r>
      <w:r>
        <w:rPr>
          <w:b w:val="1"/>
          <w:bCs w:val="1"/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 </w:t>
      </w:r>
      <w:r>
        <w:rPr>
          <w:rStyle w:val="Hyperlink.0"/>
          <w:b w:val="1"/>
          <w:bCs w:val="1"/>
          <w:outline w:val="0"/>
          <w:color w:val="ff679a"/>
          <w:rtl w:val="0"/>
          <w14:shadow w14:sx="100000" w14:sy="100000" w14:kx="0" w14:ky="0" w14:algn="tl" w14:blurRad="0" w14:dist="0" w14:dir="0">
            <w14:srgbClr w14:val="D6D6D6">
              <w14:alpha w14:val="0"/>
            </w14:srgbClr>
          </w14:shadow>
          <w14:textFill>
            <w14:solidFill>
              <w14:srgbClr w14:val="FF679A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ff679a"/>
          <w:rtl w:val="0"/>
          <w14:shadow w14:sx="100000" w14:sy="100000" w14:kx="0" w14:ky="0" w14:algn="tl" w14:blurRad="0" w14:dist="0" w14:dir="0">
            <w14:srgbClr w14:val="D6D6D6">
              <w14:alpha w14:val="0"/>
            </w14:srgbClr>
          </w14:shadow>
          <w14:textFill>
            <w14:solidFill>
              <w14:srgbClr w14:val="FF679A"/>
            </w14:solidFill>
          </w14:textFill>
        </w:rPr>
        <w:instrText xml:space="preserve"> HYPERLINK "http://www.cpsc.gov/"</w:instrText>
      </w:r>
      <w:r>
        <w:rPr>
          <w:rStyle w:val="Hyperlink.0"/>
          <w:b w:val="1"/>
          <w:bCs w:val="1"/>
          <w:outline w:val="0"/>
          <w:color w:val="ff679a"/>
          <w:rtl w:val="0"/>
          <w14:shadow w14:sx="100000" w14:sy="100000" w14:kx="0" w14:ky="0" w14:algn="tl" w14:blurRad="0" w14:dist="0" w14:dir="0">
            <w14:srgbClr w14:val="D6D6D6">
              <w14:alpha w14:val="0"/>
            </w14:srgbClr>
          </w14:shadow>
          <w14:textFill>
            <w14:solidFill>
              <w14:srgbClr w14:val="FF679A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ff679a"/>
          <w:rtl w:val="0"/>
          <w14:shadow w14:sx="100000" w14:sy="100000" w14:kx="0" w14:ky="0" w14:algn="tl" w14:blurRad="0" w14:dist="0" w14:dir="0">
            <w14:srgbClr w14:val="D6D6D6">
              <w14:alpha w14:val="0"/>
            </w14:srgbClr>
          </w14:shadow>
          <w14:textFill>
            <w14:solidFill>
              <w14:srgbClr w14:val="FF679A"/>
            </w14:solidFill>
          </w14:textFill>
        </w:rPr>
        <w:t>www.cpsc.gov</w:t>
      </w:r>
      <w:r>
        <w:rPr>
          <w:b w:val="1"/>
          <w:bCs w:val="1"/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320" w:lineRule="atLeast"/>
        <w:ind w:left="0" w:right="0" w:firstLine="0"/>
        <w:jc w:val="center"/>
        <w:rPr>
          <w:outline w:val="0"/>
          <w:color w:val="ff679a"/>
          <w:rtl w:val="0"/>
          <w14:shadow w14:sx="100000" w14:sy="100000" w14:kx="0" w14:ky="0" w14:algn="tl" w14:blurRad="0" w14:dist="0" w14:dir="0">
            <w14:srgbClr w14:val="D6D6D6">
              <w14:alpha w14:val="0"/>
            </w14:srgbClr>
          </w14:shadow>
          <w14:textFill>
            <w14:solidFill>
              <w14:srgbClr w14:val="FF679A"/>
            </w14:solidFill>
          </w14:textFill>
        </w:rPr>
      </w:pPr>
    </w:p>
    <w:p>
      <w:pPr>
        <w:pStyle w:val="Default"/>
        <w:bidi w:val="0"/>
        <w:spacing w:before="0" w:after="480" w:line="340" w:lineRule="atLeast"/>
        <w:ind w:left="0" w:right="0" w:firstLine="0"/>
        <w:jc w:val="left"/>
        <w:rPr>
          <w:rStyle w:val="None"/>
          <w:b w:val="0"/>
          <w:bCs w:val="0"/>
          <w:i w:val="1"/>
          <w:iCs w:val="1"/>
          <w:outline w:val="0"/>
          <w:color w:val="141412"/>
          <w:rtl w:val="0"/>
          <w14:textFill>
            <w14:solidFill>
              <w14:srgbClr w14:val="141412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Attention:</w:t>
      </w:r>
      <w:r>
        <w:rPr>
          <w:b w:val="1"/>
          <w:bCs w:val="1"/>
          <w:i w:val="1"/>
          <w:iCs w:val="1"/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 xml:space="preserve">  </w:t>
      </w:r>
      <w:r>
        <w:rPr>
          <w:b w:val="1"/>
          <w:bCs w:val="1"/>
          <w:i w:val="1"/>
          <w:i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We do not accept car seats</w:t>
      </w:r>
      <w:r>
        <w:rPr>
          <w:b w:val="1"/>
          <w:bCs w:val="1"/>
          <w:i w:val="1"/>
          <w:iCs w:val="1"/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 xml:space="preserve">  </w:t>
      </w:r>
      <w:r>
        <w:rPr>
          <w:b w:val="1"/>
          <w:bCs w:val="1"/>
          <w:i w:val="1"/>
          <w:i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or bases because of the recommendations of the Safe Kids of Northwest Florida.</w:t>
      </w:r>
      <w:r>
        <w:rPr>
          <w:b w:val="1"/>
          <w:bCs w:val="1"/>
          <w:i w:val="1"/>
          <w:iCs w:val="1"/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 xml:space="preserve">  </w:t>
      </w:r>
      <w:r>
        <w:rPr>
          <w:b w:val="1"/>
          <w:bCs w:val="1"/>
          <w:i w:val="1"/>
          <w:i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However, we do accept stroller systems that have infant carriers that attach.</w:t>
      </w:r>
    </w:p>
    <w:p>
      <w:pPr>
        <w:pStyle w:val="Default"/>
        <w:bidi w:val="0"/>
        <w:spacing w:before="0" w:after="500" w:line="780" w:lineRule="atLeast"/>
        <w:ind w:left="0" w:right="0" w:firstLine="0"/>
        <w:jc w:val="left"/>
        <w:rPr>
          <w:rStyle w:val="None"/>
          <w:rFonts w:ascii="Georgia" w:cs="Georgia" w:hAnsi="Georgia" w:eastAsia="Georgia"/>
          <w:b w:val="0"/>
          <w:bCs w:val="0"/>
          <w:outline w:val="0"/>
          <w:color w:val="141412"/>
          <w:sz w:val="28"/>
          <w:szCs w:val="28"/>
          <w:rtl w:val="0"/>
          <w14:textFill>
            <w14:solidFill>
              <w14:srgbClr w14:val="141412"/>
            </w14:solidFill>
          </w14:textFill>
        </w:rPr>
      </w:pPr>
      <w:r>
        <w:rPr>
          <w:rFonts w:ascii="Georgia" w:hAnsi="Georgia"/>
          <w:b w:val="1"/>
          <w:bCs w:val="1"/>
          <w:outline w:val="0"/>
          <w:color w:val="141412"/>
          <w:sz w:val="28"/>
          <w:szCs w:val="28"/>
          <w:rtl w:val="0"/>
          <w:lang w:val="nl-NL"/>
          <w14:textFill>
            <w14:solidFill>
              <w14:srgbClr w14:val="141412"/>
            </w14:solidFill>
          </w14:textFill>
        </w:rPr>
        <w:t>Guidelines:</w:t>
      </w:r>
    </w:p>
    <w:p>
      <w:pPr>
        <w:pStyle w:val="Default"/>
        <w:numPr>
          <w:ilvl w:val="0"/>
          <w:numId w:val="3"/>
        </w:numPr>
        <w:bidi w:val="0"/>
        <w:spacing w:before="0" w:line="340" w:lineRule="atLeast"/>
        <w:ind w:right="0"/>
        <w:jc w:val="left"/>
        <w:rPr>
          <w:b w:val="1"/>
          <w:bCs w:val="1"/>
          <w:i w:val="1"/>
          <w:i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You must follow directions or you items may not pass inspection at CHECK-IN.</w:t>
      </w:r>
    </w:p>
    <w:p>
      <w:pPr>
        <w:pStyle w:val="Default"/>
        <w:numPr>
          <w:ilvl w:val="0"/>
          <w:numId w:val="3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All clothing must be clean and smoke free.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 xml:space="preserve">  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We recommend clothing be freshly laundered and as wrinkle free as possible.</w:t>
      </w:r>
    </w:p>
    <w:p>
      <w:pPr>
        <w:pStyle w:val="Default"/>
        <w:numPr>
          <w:ilvl w:val="0"/>
          <w:numId w:val="3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All clothing must be on hangers-even onesies.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 xml:space="preserve">  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Smaller clothing may be grouped together or hangers.</w:t>
      </w:r>
    </w:p>
    <w:p>
      <w:pPr>
        <w:pStyle w:val="Default"/>
        <w:numPr>
          <w:ilvl w:val="0"/>
          <w:numId w:val="3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Clothing in baggies or ziplocs is NOT accepted and will be donated if found on sales floor.</w:t>
      </w:r>
    </w:p>
    <w:p>
      <w:pPr>
        <w:pStyle w:val="Default"/>
        <w:numPr>
          <w:ilvl w:val="0"/>
          <w:numId w:val="3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No stained clothing or clothing with holes accepted.</w:t>
      </w:r>
    </w:p>
    <w:p>
      <w:pPr>
        <w:pStyle w:val="Default"/>
        <w:numPr>
          <w:ilvl w:val="0"/>
          <w:numId w:val="3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All snaps, buttons, and zippers must work.</w:t>
      </w:r>
    </w:p>
    <w:p>
      <w:pPr>
        <w:pStyle w:val="Default"/>
        <w:numPr>
          <w:ilvl w:val="0"/>
          <w:numId w:val="3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If batteries are needed, please included with the item or item may not sell.</w:t>
      </w:r>
    </w:p>
    <w:p>
      <w:pPr>
        <w:pStyle w:val="Default"/>
        <w:numPr>
          <w:ilvl w:val="0"/>
          <w:numId w:val="3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Clean all toys and equipment.</w:t>
      </w:r>
    </w:p>
    <w:p>
      <w:pPr>
        <w:pStyle w:val="Default"/>
        <w:numPr>
          <w:ilvl w:val="0"/>
          <w:numId w:val="3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Items must include all parts.</w:t>
      </w:r>
    </w:p>
    <w:p>
      <w:pPr>
        <w:pStyle w:val="Default"/>
        <w:numPr>
          <w:ilvl w:val="0"/>
          <w:numId w:val="3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Games and puzzles must have all pieces.</w:t>
      </w:r>
    </w:p>
    <w:p>
      <w:pPr>
        <w:pStyle w:val="Default"/>
        <w:numPr>
          <w:ilvl w:val="0"/>
          <w:numId w:val="3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Related small toys may be grouped together in ziplock bags.</w:t>
      </w:r>
    </w:p>
    <w:p>
      <w:pPr>
        <w:pStyle w:val="Default"/>
        <w:numPr>
          <w:ilvl w:val="0"/>
          <w:numId w:val="3"/>
        </w:numPr>
        <w:bidi w:val="0"/>
        <w:spacing w:before="0" w:line="340" w:lineRule="atLeast"/>
        <w:ind w:right="0"/>
        <w:jc w:val="left"/>
        <w:rPr>
          <w:b w:val="1"/>
          <w:bCs w:val="1"/>
          <w:outline w:val="0"/>
          <w:color w:val="141412"/>
          <w:rtl w:val="0"/>
          <w:lang w:val="pt-PT"/>
          <w14:textFill>
            <w14:solidFill>
              <w14:srgbClr w14:val="141412"/>
            </w14:solidFill>
          </w14:textFill>
        </w:rPr>
      </w:pPr>
      <w:r>
        <w:rPr>
          <w:b w:val="1"/>
          <w:bCs w:val="1"/>
          <w:outline w:val="0"/>
          <w:color w:val="141412"/>
          <w:rtl w:val="0"/>
          <w:lang w:val="pt-PT"/>
          <w14:textFill>
            <w14:solidFill>
              <w14:srgbClr w14:val="141412"/>
            </w14:solidFill>
          </w14:textFill>
        </w:rPr>
        <w:t xml:space="preserve">TAGS: </w:t>
      </w:r>
      <w:r>
        <w:rPr>
          <w:b w:val="1"/>
          <w:bCs w:val="1"/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 </w:t>
      </w:r>
      <w:r>
        <w:rPr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 xml:space="preserve">Must be WHITE CARDSTOCK </w:t>
      </w:r>
      <w:r>
        <w:rPr>
          <w:b w:val="1"/>
          <w:bCs w:val="1"/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 </w:t>
      </w:r>
      <w:r>
        <w:rPr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 xml:space="preserve">No paper tags or colored tags will be accepted. </w:t>
      </w:r>
      <w:r>
        <w:rPr>
          <w:b w:val="1"/>
          <w:bCs w:val="1"/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 </w:t>
      </w:r>
      <w:r>
        <w:rPr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 xml:space="preserve">Print tags 8 to a page 2.5 x 4.5. </w:t>
      </w:r>
      <w:r>
        <w:rPr>
          <w:b w:val="1"/>
          <w:bCs w:val="1"/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 </w:t>
      </w:r>
      <w:r>
        <w:rPr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 xml:space="preserve">Do not bold print or shrink. </w:t>
      </w:r>
      <w:r>
        <w:rPr>
          <w:b w:val="1"/>
          <w:bCs w:val="1"/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 </w:t>
      </w:r>
      <w:r>
        <w:rPr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Items will not be accepted if tags are not</w:t>
      </w: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6372882</wp:posOffset>
            </wp:positionH>
            <wp:positionV relativeFrom="page">
              <wp:posOffset>7416056</wp:posOffset>
            </wp:positionV>
            <wp:extent cx="723732" cy="1585704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nts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732" cy="15857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 xml:space="preserve"> correctly printed.</w:t>
      </w:r>
      <w:r>
        <w:rPr>
          <w:b w:val="1"/>
          <w:bCs w:val="1"/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 </w:t>
      </w:r>
    </w:p>
    <w:p>
      <w:pPr>
        <w:pStyle w:val="Default"/>
        <w:numPr>
          <w:ilvl w:val="0"/>
          <w:numId w:val="3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Pants must be safety pinned to the top of the hanger on each side.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 xml:space="preserve">  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Pin them close enough to the center that they do not slide around.</w:t>
      </w:r>
    </w:p>
    <w:p>
      <w:pPr>
        <w:pStyle w:val="Default"/>
        <w:numPr>
          <w:ilvl w:val="0"/>
          <w:numId w:val="3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it-IT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it-IT"/>
          <w14:textFill>
            <w14:solidFill>
              <w14:srgbClr w14:val="141412"/>
            </w14:solidFill>
          </w14:textFill>
        </w:rPr>
        <w:t xml:space="preserve">Double tagging 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– </w:t>
      </w:r>
      <w:r>
        <w:rPr>
          <w:rStyle w:val="None"/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This is an optional tagging guideline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. This is not a requirement at this time. To help cut down on lost and found items, we are suggesting that you double tag your items by writing your consignor number and price on a piece of tape and taping this to the back side of the garment</w:t>
      </w:r>
      <w:r>
        <w:rPr>
          <w:outline w:val="0"/>
          <w:color w:val="141412"/>
          <w:rtl w:val="1"/>
          <w14:textFill>
            <w14:solidFill>
              <w14:srgbClr w14:val="141412"/>
            </w14:solidFill>
          </w14:textFill>
        </w:rPr>
        <w:t>’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s inside tag. This way if your tag gets separated from your item, there will be a second tag for us to look at.</w:t>
      </w:r>
    </w:p>
    <w:p>
      <w:pPr>
        <w:pStyle w:val="Default"/>
        <w:numPr>
          <w:ilvl w:val="0"/>
          <w:numId w:val="3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Do NOT print new tags on the back of old tags.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 xml:space="preserve">  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This causes confusion at check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4017009</wp:posOffset>
            </wp:positionH>
            <wp:positionV relativeFrom="line">
              <wp:posOffset>339350</wp:posOffset>
            </wp:positionV>
            <wp:extent cx="1258548" cy="12865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hirt.g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48" cy="1286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outline w:val="0"/>
          <w:color w:val="141412"/>
          <w:rtl w:val="0"/>
          <w:lang w:val="pt-PT"/>
          <w14:textFill>
            <w14:solidFill>
              <w14:srgbClr w14:val="141412"/>
            </w14:solidFill>
          </w14:textFill>
        </w:rPr>
        <w:t xml:space="preserve"> out.</w:t>
      </w:r>
    </w:p>
    <w:p>
      <w:pPr>
        <w:pStyle w:val="Default"/>
        <w:numPr>
          <w:ilvl w:val="0"/>
          <w:numId w:val="3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Hangers are to face to left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–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Looks like a question mark.</w:t>
      </w:r>
    </w:p>
    <w:p>
      <w:pPr>
        <w:pStyle w:val="Default"/>
        <w:numPr>
          <w:ilvl w:val="0"/>
          <w:numId w:val="3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Toys/Baby Equipment: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 xml:space="preserve">  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Attach tag to item or baggie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 </w:t>
      </w:r>
      <w:r>
        <w:rPr>
          <w:rStyle w:val="None"/>
          <w:b w:val="1"/>
          <w:bCs w:val="1"/>
          <w:i w:val="1"/>
          <w:i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with packing tape if you cannot use safety pin.</w:t>
      </w:r>
    </w:p>
    <w:p>
      <w:pPr>
        <w:pStyle w:val="Default"/>
        <w:numPr>
          <w:ilvl w:val="0"/>
          <w:numId w:val="3"/>
        </w:numPr>
        <w:bidi w:val="0"/>
        <w:spacing w:before="0" w:line="320" w:lineRule="atLeast"/>
        <w:ind w:right="0"/>
        <w:jc w:val="left"/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</w:pP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Clothing: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 xml:space="preserve">  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Attach card with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 </w:t>
      </w:r>
      <w:r>
        <w:rPr>
          <w:rStyle w:val="None"/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safety pin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 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to the upper right front of the garment.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 </w:t>
      </w:r>
      <w:r>
        <w:rPr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SEE DIAGRAM</w:t>
      </w:r>
      <w:r>
        <w:rPr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 xml:space="preserve">-&gt; </w:t>
      </w:r>
      <w:r>
        <w:rPr>
          <w:rStyle w:val="None"/>
          <w:b w:val="1"/>
          <w:bCs w:val="1"/>
          <w:outline w:val="0"/>
          <w:color w:val="141412"/>
          <w:rtl w:val="0"/>
          <w:lang w:val="en-US"/>
          <w14:textFill>
            <w14:solidFill>
              <w14:srgbClr w14:val="141412"/>
            </w14:solidFill>
          </w14:textFill>
        </w:rPr>
        <w:t>No tagging guns please.</w:t>
      </w:r>
      <w:r>
        <w:rPr>
          <w:rStyle w:val="None"/>
          <w:outline w:val="0"/>
          <w:color w:val="141412"/>
          <w:rtl w:val="0"/>
          <w14:textFill>
            <w14:solidFill>
              <w14:srgbClr w14:val="141412"/>
            </w14:solidFill>
          </w14:textFill>
        </w:rPr>
        <w:t> 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▪"/>
      <w:lvlJc w:val="left"/>
      <w:pPr>
        <w:ind w:left="72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41412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869" w:hanging="4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41412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089" w:hanging="4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41412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1309" w:hanging="4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41412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1529" w:hanging="4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41412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1749" w:hanging="4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41412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1969" w:hanging="4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41412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2189" w:hanging="4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41412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2409" w:hanging="4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41412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▪"/>
        <w:lvlJc w:val="left"/>
        <w:pPr>
          <w:ind w:left="72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41412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▪"/>
        <w:lvlJc w:val="left"/>
        <w:pPr>
          <w:ind w:left="86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41412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08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41412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ind w:left="130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41412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ind w:left="152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41412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174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41412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ind w:left="196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41412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ind w:left="218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41412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240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41412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 Big">
    <w:name w:val="Bullet Big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ff679a"/>
      <w14:shadow w14:sx="100000" w14:sy="100000" w14:kx="0" w14:ky="0" w14:algn="tl" w14:blurRad="0" w14:dist="0" w14:dir="0">
        <w14:srgbClr w14:val="D6D6D6">
          <w14:alpha w14:val="0"/>
        </w14:srgbClr>
      </w14:shadow>
      <w14:textFill>
        <w14:solidFill>
          <w14:srgbClr w14:val="FF679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